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B9" w:rsidRPr="005F5718" w:rsidRDefault="006F6FB9" w:rsidP="006F6FB9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5F5718">
        <w:rPr>
          <w:rFonts w:cstheme="minorHAnsi"/>
          <w:noProof/>
          <w:sz w:val="28"/>
          <w:szCs w:val="28"/>
          <w:lang w:eastAsia="es-MX"/>
        </w:rPr>
        <w:drawing>
          <wp:inline distT="0" distB="0" distL="0" distR="0" wp14:anchorId="7ABA45BA" wp14:editId="5711FC3C">
            <wp:extent cx="1914525" cy="1276350"/>
            <wp:effectExtent l="0" t="0" r="9525" b="0"/>
            <wp:docPr id="2" name="Imagen 2" descr="Resultado de imagen para LOGO 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P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95" cy="128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718">
        <w:rPr>
          <w:rFonts w:cstheme="minorHAnsi"/>
          <w:sz w:val="28"/>
          <w:szCs w:val="28"/>
        </w:rPr>
        <w:br w:type="textWrapping" w:clear="all"/>
      </w:r>
    </w:p>
    <w:p w:rsidR="006F6FB9" w:rsidRPr="005F5718" w:rsidRDefault="00370CBF" w:rsidP="006F6FB9">
      <w:pPr>
        <w:jc w:val="right"/>
        <w:rPr>
          <w:rFonts w:cstheme="minorHAnsi"/>
          <w:sz w:val="28"/>
          <w:szCs w:val="28"/>
        </w:rPr>
      </w:pPr>
      <w:r w:rsidRPr="005F5718">
        <w:rPr>
          <w:rFonts w:cstheme="minorHAnsi"/>
          <w:sz w:val="28"/>
          <w:szCs w:val="28"/>
        </w:rPr>
        <w:t>Mérida, Yucatán a 14</w:t>
      </w:r>
      <w:r w:rsidR="006F6FB9" w:rsidRPr="005F5718">
        <w:rPr>
          <w:rFonts w:cstheme="minorHAnsi"/>
          <w:sz w:val="28"/>
          <w:szCs w:val="28"/>
        </w:rPr>
        <w:t xml:space="preserve"> del mes de octubre del 2020.</w:t>
      </w:r>
    </w:p>
    <w:p w:rsidR="006F6FB9" w:rsidRPr="005F5718" w:rsidRDefault="006F6FB9" w:rsidP="006F6FB9">
      <w:pPr>
        <w:jc w:val="right"/>
        <w:rPr>
          <w:rFonts w:cstheme="minorHAnsi"/>
          <w:b/>
          <w:sz w:val="28"/>
          <w:szCs w:val="28"/>
        </w:rPr>
      </w:pPr>
    </w:p>
    <w:p w:rsidR="006F6FB9" w:rsidRPr="005F5718" w:rsidRDefault="006F6FB9" w:rsidP="006F6FB9">
      <w:pPr>
        <w:jc w:val="right"/>
        <w:rPr>
          <w:rFonts w:cstheme="minorHAnsi"/>
          <w:b/>
          <w:sz w:val="28"/>
          <w:szCs w:val="28"/>
        </w:rPr>
      </w:pPr>
    </w:p>
    <w:p w:rsidR="006F6FB9" w:rsidRPr="005F5718" w:rsidRDefault="006F6FB9" w:rsidP="006F6FB9">
      <w:pPr>
        <w:jc w:val="both"/>
        <w:rPr>
          <w:rFonts w:cstheme="minorHAnsi"/>
          <w:b/>
          <w:sz w:val="28"/>
          <w:szCs w:val="28"/>
        </w:rPr>
      </w:pPr>
      <w:r w:rsidRPr="005F5718">
        <w:rPr>
          <w:rFonts w:cstheme="minorHAnsi"/>
          <w:b/>
          <w:sz w:val="28"/>
          <w:szCs w:val="28"/>
        </w:rPr>
        <w:t xml:space="preserve">H. CONGRESO DEL ESTADO DE YUCATÁN </w:t>
      </w:r>
    </w:p>
    <w:p w:rsidR="006F6FB9" w:rsidRPr="005F5718" w:rsidRDefault="006F6FB9" w:rsidP="006F6FB9">
      <w:pPr>
        <w:rPr>
          <w:rFonts w:cstheme="minorHAnsi"/>
          <w:b/>
          <w:sz w:val="28"/>
          <w:szCs w:val="28"/>
        </w:rPr>
      </w:pPr>
      <w:r w:rsidRPr="005F5718">
        <w:rPr>
          <w:rFonts w:cstheme="minorHAnsi"/>
          <w:b/>
          <w:sz w:val="28"/>
          <w:szCs w:val="28"/>
        </w:rPr>
        <w:t>DIP. LIZETE JANICE ESCOBEDO SALAZAR</w:t>
      </w:r>
    </w:p>
    <w:p w:rsidR="006F6FB9" w:rsidRPr="005F5718" w:rsidRDefault="006F6FB9" w:rsidP="006F6FB9">
      <w:pPr>
        <w:rPr>
          <w:rFonts w:cstheme="minorHAnsi"/>
          <w:b/>
          <w:sz w:val="28"/>
          <w:szCs w:val="28"/>
        </w:rPr>
      </w:pPr>
      <w:r w:rsidRPr="005F5718">
        <w:rPr>
          <w:rFonts w:cstheme="minorHAnsi"/>
          <w:b/>
          <w:sz w:val="28"/>
          <w:szCs w:val="28"/>
        </w:rPr>
        <w:t xml:space="preserve">PRESIDENTE DE LA MESA DIRECTIVA </w:t>
      </w:r>
    </w:p>
    <w:p w:rsidR="006F6FB9" w:rsidRPr="005F5718" w:rsidRDefault="006F6FB9" w:rsidP="006F6FB9">
      <w:pPr>
        <w:rPr>
          <w:rFonts w:cstheme="minorHAnsi"/>
          <w:b/>
          <w:sz w:val="28"/>
          <w:szCs w:val="28"/>
        </w:rPr>
      </w:pPr>
      <w:r w:rsidRPr="005F5718">
        <w:rPr>
          <w:rFonts w:cstheme="minorHAnsi"/>
          <w:b/>
          <w:sz w:val="28"/>
          <w:szCs w:val="28"/>
        </w:rPr>
        <w:t>DE LA LXII LEGISLATURA DEL ESTADO</w:t>
      </w:r>
    </w:p>
    <w:p w:rsidR="006F6FB9" w:rsidRPr="005F5718" w:rsidRDefault="006F6FB9" w:rsidP="006F6FB9">
      <w:pPr>
        <w:jc w:val="both"/>
        <w:rPr>
          <w:rFonts w:cstheme="minorHAnsi"/>
          <w:b/>
          <w:sz w:val="28"/>
          <w:szCs w:val="28"/>
        </w:rPr>
      </w:pPr>
    </w:p>
    <w:p w:rsidR="006F6FB9" w:rsidRPr="005F5718" w:rsidRDefault="006F6FB9" w:rsidP="006F6FB9">
      <w:pPr>
        <w:ind w:firstLine="708"/>
        <w:jc w:val="both"/>
        <w:rPr>
          <w:rFonts w:cstheme="minorHAnsi"/>
          <w:sz w:val="28"/>
          <w:szCs w:val="28"/>
        </w:rPr>
      </w:pPr>
      <w:r w:rsidRPr="005F5718">
        <w:rPr>
          <w:rFonts w:cstheme="minorHAnsi"/>
          <w:b/>
          <w:sz w:val="28"/>
          <w:szCs w:val="28"/>
        </w:rPr>
        <w:t>LILA ROSA FRÍAS CASTILLO</w:t>
      </w:r>
      <w:r w:rsidRPr="005F5718">
        <w:rPr>
          <w:rFonts w:cstheme="minorHAnsi"/>
          <w:sz w:val="28"/>
          <w:szCs w:val="28"/>
        </w:rPr>
        <w:t xml:space="preserve">, Diputada propietaria de la presente legislatura, en uso de mis facultades y con fundamento en el artículo 35 fracción I de la Constitución Política del Estado de Yucatán, artículos 16 y 22 fracción VI de la Ley de Gobierno de poder Legislativo del estado, así como los artículos 68 y 69 de reglamento de la citada Ley, me permito presentar a la consideración de esta soberanía la presente iniciativa con proyecto de decreto por el que se </w:t>
      </w:r>
      <w:r w:rsidR="0092337D" w:rsidRPr="005F5718">
        <w:rPr>
          <w:rFonts w:cstheme="minorHAnsi"/>
          <w:sz w:val="28"/>
          <w:szCs w:val="28"/>
        </w:rPr>
        <w:t>declara la</w:t>
      </w:r>
      <w:r w:rsidR="00D65A5C" w:rsidRPr="005F5718">
        <w:rPr>
          <w:rFonts w:cstheme="minorHAnsi"/>
          <w:sz w:val="28"/>
          <w:szCs w:val="28"/>
        </w:rPr>
        <w:t xml:space="preserve"> fiesta patronal dedicada a </w:t>
      </w:r>
      <w:r w:rsidR="0092337D" w:rsidRPr="005F5718">
        <w:rPr>
          <w:rFonts w:cstheme="minorHAnsi"/>
          <w:sz w:val="28"/>
          <w:szCs w:val="28"/>
        </w:rPr>
        <w:t xml:space="preserve">San Pedro González Telmo “San Telmo” </w:t>
      </w:r>
      <w:r w:rsidR="00D65A5C" w:rsidRPr="005F5718">
        <w:rPr>
          <w:rFonts w:cstheme="minorHAnsi"/>
          <w:sz w:val="28"/>
          <w:szCs w:val="28"/>
        </w:rPr>
        <w:t xml:space="preserve">Patrono </w:t>
      </w:r>
      <w:r w:rsidR="0092337D" w:rsidRPr="005F5718">
        <w:rPr>
          <w:rFonts w:cstheme="minorHAnsi"/>
          <w:sz w:val="28"/>
          <w:szCs w:val="28"/>
        </w:rPr>
        <w:t>del municipio de Progreso</w:t>
      </w:r>
      <w:r w:rsidR="00D65A5C" w:rsidRPr="005F5718">
        <w:rPr>
          <w:rFonts w:cstheme="minorHAnsi"/>
          <w:sz w:val="28"/>
          <w:szCs w:val="28"/>
        </w:rPr>
        <w:t xml:space="preserve"> y de los pescadores</w:t>
      </w:r>
      <w:r w:rsidR="0092337D" w:rsidRPr="005F5718">
        <w:rPr>
          <w:rFonts w:cstheme="minorHAnsi"/>
          <w:sz w:val="28"/>
          <w:szCs w:val="28"/>
        </w:rPr>
        <w:t>, Patrimonio Cultural Intangible del Estado de Yucatán</w:t>
      </w:r>
      <w:r w:rsidRPr="005F5718">
        <w:rPr>
          <w:rFonts w:cstheme="minorHAnsi"/>
          <w:sz w:val="28"/>
          <w:szCs w:val="28"/>
        </w:rPr>
        <w:t>, por lo   cual realizo la siguiente:</w:t>
      </w:r>
    </w:p>
    <w:p w:rsidR="006F6FB9" w:rsidRPr="005F5718" w:rsidRDefault="006F6FB9" w:rsidP="006F6FB9">
      <w:pPr>
        <w:ind w:firstLine="708"/>
        <w:jc w:val="both"/>
        <w:rPr>
          <w:rFonts w:cstheme="minorHAnsi"/>
          <w:sz w:val="28"/>
          <w:szCs w:val="28"/>
        </w:rPr>
      </w:pPr>
    </w:p>
    <w:p w:rsidR="005F5718" w:rsidRDefault="005F5718" w:rsidP="006F6FB9">
      <w:pPr>
        <w:ind w:firstLine="708"/>
        <w:jc w:val="center"/>
        <w:rPr>
          <w:rFonts w:cstheme="minorHAnsi"/>
          <w:b/>
          <w:sz w:val="28"/>
          <w:szCs w:val="28"/>
        </w:rPr>
      </w:pPr>
    </w:p>
    <w:p w:rsidR="005F5718" w:rsidRDefault="005F5718" w:rsidP="006F6FB9">
      <w:pPr>
        <w:ind w:firstLine="708"/>
        <w:jc w:val="center"/>
        <w:rPr>
          <w:rFonts w:cstheme="minorHAnsi"/>
          <w:b/>
          <w:sz w:val="28"/>
          <w:szCs w:val="28"/>
        </w:rPr>
      </w:pPr>
    </w:p>
    <w:p w:rsidR="005F5718" w:rsidRDefault="005F5718" w:rsidP="006F6FB9">
      <w:pPr>
        <w:ind w:firstLine="708"/>
        <w:jc w:val="center"/>
        <w:rPr>
          <w:rFonts w:cstheme="minorHAnsi"/>
          <w:b/>
          <w:sz w:val="28"/>
          <w:szCs w:val="28"/>
        </w:rPr>
      </w:pPr>
    </w:p>
    <w:p w:rsidR="006F6FB9" w:rsidRPr="005F5718" w:rsidRDefault="006F6FB9" w:rsidP="006F6FB9">
      <w:pPr>
        <w:ind w:firstLine="708"/>
        <w:jc w:val="center"/>
        <w:rPr>
          <w:rFonts w:cstheme="minorHAnsi"/>
          <w:b/>
          <w:sz w:val="28"/>
          <w:szCs w:val="28"/>
        </w:rPr>
      </w:pPr>
      <w:r w:rsidRPr="005F5718">
        <w:rPr>
          <w:rFonts w:cstheme="minorHAnsi"/>
          <w:b/>
          <w:sz w:val="28"/>
          <w:szCs w:val="28"/>
        </w:rPr>
        <w:lastRenderedPageBreak/>
        <w:t>EXPOSICIÓN DE MOTIVOS</w:t>
      </w:r>
    </w:p>
    <w:p w:rsidR="0092337D" w:rsidRPr="005F5718" w:rsidRDefault="0092337D" w:rsidP="006F6FB9">
      <w:pPr>
        <w:ind w:firstLine="708"/>
        <w:jc w:val="center"/>
        <w:rPr>
          <w:rFonts w:cstheme="minorHAnsi"/>
          <w:b/>
          <w:sz w:val="28"/>
          <w:szCs w:val="28"/>
        </w:rPr>
      </w:pPr>
    </w:p>
    <w:p w:rsidR="00E473DA" w:rsidRPr="005F5718" w:rsidRDefault="00B73965" w:rsidP="00A008C9">
      <w:pPr>
        <w:ind w:firstLine="708"/>
        <w:jc w:val="both"/>
        <w:rPr>
          <w:rFonts w:cstheme="minorHAnsi"/>
          <w:sz w:val="28"/>
          <w:szCs w:val="28"/>
        </w:rPr>
      </w:pPr>
      <w:r w:rsidRPr="005F5718">
        <w:rPr>
          <w:rFonts w:cstheme="minorHAnsi"/>
          <w:sz w:val="28"/>
          <w:szCs w:val="28"/>
        </w:rPr>
        <w:t>Yucatán, sinónimo de riqueza cultural, tradiciones, gastronomía y costumbres. 106 municipios componen en todo lo largo y ancho este gran estado, que, a nivel nacional e internacional, se caracteriza por la calidez de su gente, por sus creencias y convicciones.</w:t>
      </w:r>
      <w:r w:rsidR="00A008C9" w:rsidRPr="005F5718">
        <w:rPr>
          <w:rFonts w:cstheme="minorHAnsi"/>
          <w:sz w:val="28"/>
          <w:szCs w:val="28"/>
        </w:rPr>
        <w:t xml:space="preserve"> </w:t>
      </w:r>
      <w:r w:rsidR="00D33E17" w:rsidRPr="005F5718">
        <w:rPr>
          <w:rFonts w:cstheme="minorHAnsi"/>
          <w:sz w:val="28"/>
          <w:szCs w:val="28"/>
        </w:rPr>
        <w:t>Cada uno de los rincones de Yucatán es único, do</w:t>
      </w:r>
      <w:r w:rsidR="00A008C9" w:rsidRPr="005F5718">
        <w:rPr>
          <w:rFonts w:cstheme="minorHAnsi"/>
          <w:sz w:val="28"/>
          <w:szCs w:val="28"/>
        </w:rPr>
        <w:t>tado de tradiciones vivas, provenientes de una herencia cultural que ha trascendido de generación en generación.</w:t>
      </w:r>
    </w:p>
    <w:p w:rsidR="00A008C9" w:rsidRPr="005F5718" w:rsidRDefault="00A008C9" w:rsidP="00A008C9">
      <w:pPr>
        <w:ind w:firstLine="708"/>
        <w:jc w:val="both"/>
        <w:rPr>
          <w:rFonts w:cstheme="minorHAnsi"/>
          <w:sz w:val="28"/>
          <w:szCs w:val="28"/>
        </w:rPr>
      </w:pPr>
      <w:r w:rsidRPr="005F5718">
        <w:rPr>
          <w:rFonts w:cstheme="minorHAnsi"/>
          <w:sz w:val="28"/>
          <w:szCs w:val="28"/>
        </w:rPr>
        <w:t>Es así como en su conjunto somos poseedores de un invaluable patrimonio cultural intangible, que ha formado parte de nuestras vidas, que ha sido esencial para todas las generaciones que hem</w:t>
      </w:r>
      <w:r w:rsidR="000E08D8" w:rsidRPr="005F5718">
        <w:rPr>
          <w:rFonts w:cstheme="minorHAnsi"/>
          <w:sz w:val="28"/>
          <w:szCs w:val="28"/>
        </w:rPr>
        <w:t>os tenido la dicha de formarnos bajo dicha cultura</w:t>
      </w:r>
      <w:r w:rsidRPr="005F5718">
        <w:rPr>
          <w:rFonts w:cstheme="minorHAnsi"/>
          <w:sz w:val="28"/>
          <w:szCs w:val="28"/>
        </w:rPr>
        <w:t>, y que seguramente también lo será para las futuras generaciones.</w:t>
      </w:r>
    </w:p>
    <w:p w:rsidR="000E08D8" w:rsidRPr="005F5718" w:rsidRDefault="000E08D8" w:rsidP="000E08D8">
      <w:pPr>
        <w:ind w:firstLine="708"/>
        <w:jc w:val="both"/>
        <w:rPr>
          <w:rFonts w:cstheme="minorHAnsi"/>
          <w:sz w:val="28"/>
          <w:szCs w:val="28"/>
        </w:rPr>
      </w:pPr>
      <w:r w:rsidRPr="005F5718">
        <w:rPr>
          <w:rFonts w:cstheme="minorHAnsi"/>
          <w:sz w:val="28"/>
          <w:szCs w:val="28"/>
        </w:rPr>
        <w:t>Cabe recordar como ha señalado la UNESCO, que el patrimonio cultural no se limita a monumentos y colecciones de objetos. Comprende también expresiones vivas heredadas de nuestros antepasados, como tradiciones orales, artes del espectáculo, usos sociales, rituales, actos festivos, conocimientos y prácticas relativos a la naturaleza y el universo, y saberes y técnicas vinculados a la artesanía tradicional. Pese a su fragilidad, el patrimonio cultural inmaterial o patrimonio vivo es un importante factor del mantenimiento de la diversidad cultural.</w:t>
      </w:r>
    </w:p>
    <w:p w:rsidR="0032537A" w:rsidRPr="005F5718" w:rsidRDefault="000E08D8" w:rsidP="0032537A">
      <w:pPr>
        <w:ind w:firstLine="708"/>
        <w:jc w:val="both"/>
        <w:rPr>
          <w:rFonts w:cstheme="minorHAnsi"/>
          <w:sz w:val="28"/>
          <w:szCs w:val="28"/>
        </w:rPr>
      </w:pPr>
      <w:r w:rsidRPr="005F5718">
        <w:rPr>
          <w:rFonts w:cstheme="minorHAnsi"/>
          <w:sz w:val="28"/>
          <w:szCs w:val="28"/>
        </w:rPr>
        <w:t>Tal es así, el caso de la fiesta patronal dedicada a San Pedro González Telmo “San Telmo” patrono del municipio de Progreso y de los pescadores, que data desde el año 1891</w:t>
      </w:r>
      <w:r w:rsidR="0032537A" w:rsidRPr="005F5718">
        <w:rPr>
          <w:rFonts w:cstheme="minorHAnsi"/>
          <w:sz w:val="28"/>
          <w:szCs w:val="28"/>
        </w:rPr>
        <w:t xml:space="preserve">. Los hermanos Romeo y </w:t>
      </w:r>
      <w:proofErr w:type="spellStart"/>
      <w:r w:rsidR="0032537A" w:rsidRPr="005F5718">
        <w:rPr>
          <w:rFonts w:cstheme="minorHAnsi"/>
          <w:sz w:val="28"/>
          <w:szCs w:val="28"/>
        </w:rPr>
        <w:t>Rúben</w:t>
      </w:r>
      <w:proofErr w:type="spellEnd"/>
      <w:r w:rsidR="0032537A" w:rsidRPr="005F5718">
        <w:rPr>
          <w:rFonts w:cstheme="minorHAnsi"/>
          <w:sz w:val="28"/>
          <w:szCs w:val="28"/>
        </w:rPr>
        <w:t xml:space="preserve"> Frías Bobadilla, narran el su libro </w:t>
      </w:r>
      <w:r w:rsidR="0032537A" w:rsidRPr="005F5718">
        <w:rPr>
          <w:rFonts w:cstheme="minorHAnsi"/>
          <w:i/>
          <w:sz w:val="28"/>
          <w:szCs w:val="28"/>
        </w:rPr>
        <w:t xml:space="preserve">Progreso y su evolución 1840-1900, </w:t>
      </w:r>
      <w:r w:rsidR="0032537A" w:rsidRPr="005F5718">
        <w:rPr>
          <w:rFonts w:cstheme="minorHAnsi"/>
          <w:sz w:val="28"/>
          <w:szCs w:val="28"/>
        </w:rPr>
        <w:t>En 1891 comenzaron a celebrarse con gremios las fiestas profanas de San Pedro González Telmo, patrón de los navegantes, por cierto, que las de ese año alcanzaron un lucimiento inesperado. Estuvo a competencia la solemnidad de las ceremonias religiosas y las fiestas exteriores. Concurrió gente de Mérida y de otras poblaciones, en trenes especiales puestos a su disposición”</w:t>
      </w:r>
    </w:p>
    <w:p w:rsidR="005F5718" w:rsidRDefault="005F5718" w:rsidP="000E08D8">
      <w:pPr>
        <w:ind w:firstLine="708"/>
        <w:jc w:val="both"/>
        <w:rPr>
          <w:rFonts w:cstheme="minorHAnsi"/>
          <w:sz w:val="28"/>
          <w:szCs w:val="28"/>
        </w:rPr>
      </w:pPr>
    </w:p>
    <w:p w:rsidR="006375D7" w:rsidRPr="005F5718" w:rsidRDefault="0032537A" w:rsidP="000E08D8">
      <w:pPr>
        <w:ind w:firstLine="708"/>
        <w:jc w:val="both"/>
        <w:rPr>
          <w:rFonts w:cstheme="minorHAnsi"/>
          <w:sz w:val="28"/>
          <w:szCs w:val="28"/>
        </w:rPr>
      </w:pPr>
      <w:r w:rsidRPr="005F5718">
        <w:rPr>
          <w:rFonts w:cstheme="minorHAnsi"/>
          <w:sz w:val="28"/>
          <w:szCs w:val="28"/>
        </w:rPr>
        <w:lastRenderedPageBreak/>
        <w:t xml:space="preserve">Como podemos ver, dicha tradición nace </w:t>
      </w:r>
      <w:r w:rsidR="006375D7" w:rsidRPr="005F5718">
        <w:rPr>
          <w:rFonts w:cstheme="minorHAnsi"/>
          <w:sz w:val="28"/>
          <w:szCs w:val="28"/>
        </w:rPr>
        <w:t>unos años después de la fundación del municipio en 1871, teniendo esta tradición cultural</w:t>
      </w:r>
      <w:r w:rsidRPr="005F5718">
        <w:rPr>
          <w:rFonts w:cstheme="minorHAnsi"/>
          <w:sz w:val="28"/>
          <w:szCs w:val="28"/>
        </w:rPr>
        <w:t xml:space="preserve"> en la actualidad</w:t>
      </w:r>
      <w:r w:rsidR="006375D7" w:rsidRPr="005F5718">
        <w:rPr>
          <w:rFonts w:cstheme="minorHAnsi"/>
          <w:sz w:val="28"/>
          <w:szCs w:val="28"/>
        </w:rPr>
        <w:t xml:space="preserve"> 129 años de realizarse por las distintas generaciones de familias progreseñas.</w:t>
      </w:r>
    </w:p>
    <w:p w:rsidR="0032537A" w:rsidRPr="005F5718" w:rsidRDefault="0032537A" w:rsidP="000E08D8">
      <w:pPr>
        <w:ind w:firstLine="708"/>
        <w:jc w:val="both"/>
        <w:rPr>
          <w:rFonts w:cstheme="minorHAnsi"/>
          <w:sz w:val="28"/>
          <w:szCs w:val="28"/>
        </w:rPr>
      </w:pPr>
      <w:r w:rsidRPr="005F5718">
        <w:rPr>
          <w:rFonts w:cstheme="minorHAnsi"/>
          <w:sz w:val="28"/>
          <w:szCs w:val="28"/>
        </w:rPr>
        <w:t xml:space="preserve">Esta fiesta patronal, reviste tal importancia para las familias progreseñas y de los alrededores, que a partir de la última semana de abril que es cuando da inicio, toda la población se organiza en gremios para formar parte de las diferentes </w:t>
      </w:r>
      <w:r w:rsidR="005D2FCB" w:rsidRPr="005F5718">
        <w:rPr>
          <w:rFonts w:cstheme="minorHAnsi"/>
          <w:sz w:val="28"/>
          <w:szCs w:val="28"/>
        </w:rPr>
        <w:t xml:space="preserve">actividades como son los novenarios, </w:t>
      </w:r>
      <w:r w:rsidRPr="005F5718">
        <w:rPr>
          <w:rFonts w:cstheme="minorHAnsi"/>
          <w:sz w:val="28"/>
          <w:szCs w:val="28"/>
        </w:rPr>
        <w:t>procesiones</w:t>
      </w:r>
      <w:r w:rsidR="005D2FCB" w:rsidRPr="005F5718">
        <w:rPr>
          <w:rFonts w:cstheme="minorHAnsi"/>
          <w:sz w:val="28"/>
          <w:szCs w:val="28"/>
        </w:rPr>
        <w:t>, vaquerías, bailes y demás</w:t>
      </w:r>
      <w:r w:rsidRPr="005F5718">
        <w:rPr>
          <w:rFonts w:cstheme="minorHAnsi"/>
          <w:sz w:val="28"/>
          <w:szCs w:val="28"/>
        </w:rPr>
        <w:t xml:space="preserve"> que se realizan a hasta el primer domingo de mayo.</w:t>
      </w:r>
    </w:p>
    <w:p w:rsidR="00D535B7" w:rsidRPr="005F5718" w:rsidRDefault="00D535B7" w:rsidP="000E08D8">
      <w:pPr>
        <w:ind w:firstLine="708"/>
        <w:jc w:val="both"/>
        <w:rPr>
          <w:rFonts w:cstheme="minorHAnsi"/>
          <w:sz w:val="28"/>
          <w:szCs w:val="28"/>
        </w:rPr>
      </w:pPr>
      <w:r w:rsidRPr="005F5718">
        <w:rPr>
          <w:rFonts w:cstheme="minorHAnsi"/>
          <w:sz w:val="28"/>
          <w:szCs w:val="28"/>
        </w:rPr>
        <w:t xml:space="preserve">En la actualidad existen 9 gremios que se encargan de rendirle tributo a “San Telmo” a lo largo del novenario, siendo estos </w:t>
      </w:r>
      <w:proofErr w:type="spellStart"/>
      <w:r w:rsidRPr="005F5718">
        <w:rPr>
          <w:rFonts w:cstheme="minorHAnsi"/>
          <w:sz w:val="28"/>
          <w:szCs w:val="28"/>
        </w:rPr>
        <w:t>Fé</w:t>
      </w:r>
      <w:proofErr w:type="spellEnd"/>
      <w:r w:rsidRPr="005F5718">
        <w:rPr>
          <w:rFonts w:cstheme="minorHAnsi"/>
          <w:sz w:val="28"/>
          <w:szCs w:val="28"/>
        </w:rPr>
        <w:t>, esperanza y caridad, Trabajadores del Mar, Obreros y campesinos, Libre unión, de Señoras, Familiar cristiano, Agricultores, de Niños y por supuesto el más antiguo, representativo y popular</w:t>
      </w:r>
      <w:r w:rsidR="005D2FCB" w:rsidRPr="005F5718">
        <w:rPr>
          <w:rFonts w:cstheme="minorHAnsi"/>
          <w:sz w:val="28"/>
          <w:szCs w:val="28"/>
        </w:rPr>
        <w:t xml:space="preserve"> el de Pescadores, siendo un elemento indispensable y característico de este gremio, la tradicional quema de barquitos.</w:t>
      </w:r>
      <w:r w:rsidRPr="005F5718">
        <w:rPr>
          <w:rFonts w:cstheme="minorHAnsi"/>
          <w:sz w:val="28"/>
          <w:szCs w:val="28"/>
        </w:rPr>
        <w:t xml:space="preserve"> Todos estos gremios fueron fundados por la devoción a “San Telmo” y por las gracias concedidas </w:t>
      </w:r>
      <w:r w:rsidR="005D2FCB" w:rsidRPr="005F5718">
        <w:rPr>
          <w:rFonts w:cstheme="minorHAnsi"/>
          <w:sz w:val="28"/>
          <w:szCs w:val="28"/>
        </w:rPr>
        <w:t>a ellos y sus familiares y pobladores en general.</w:t>
      </w:r>
    </w:p>
    <w:p w:rsidR="0024286F" w:rsidRPr="005F5718" w:rsidRDefault="005D2FCB" w:rsidP="006F6FB9">
      <w:pPr>
        <w:ind w:firstLine="708"/>
        <w:jc w:val="both"/>
        <w:rPr>
          <w:rFonts w:cstheme="minorHAnsi"/>
          <w:sz w:val="28"/>
          <w:szCs w:val="28"/>
        </w:rPr>
      </w:pPr>
      <w:r w:rsidRPr="005F5718">
        <w:rPr>
          <w:rFonts w:cstheme="minorHAnsi"/>
          <w:sz w:val="28"/>
          <w:szCs w:val="28"/>
        </w:rPr>
        <w:t>Sin duda, la fiesta patronal de “San Telmo” es una tradición cultural de gran interés y de amplio at</w:t>
      </w:r>
      <w:r w:rsidR="00FE5EEC" w:rsidRPr="005F5718">
        <w:rPr>
          <w:rFonts w:cstheme="minorHAnsi"/>
          <w:sz w:val="28"/>
          <w:szCs w:val="28"/>
        </w:rPr>
        <w:t>ractivo para los pobladores de P</w:t>
      </w:r>
      <w:r w:rsidRPr="005F5718">
        <w:rPr>
          <w:rFonts w:cstheme="minorHAnsi"/>
          <w:sz w:val="28"/>
          <w:szCs w:val="28"/>
        </w:rPr>
        <w:t>rogreso y de las comunidades aledañas, lo que hace que en esas fechas exista una gran concurrencia de visitantes que buscan fo</w:t>
      </w:r>
      <w:r w:rsidR="0024286F" w:rsidRPr="005F5718">
        <w:rPr>
          <w:rFonts w:cstheme="minorHAnsi"/>
          <w:sz w:val="28"/>
          <w:szCs w:val="28"/>
        </w:rPr>
        <w:t>rmar parte de las festividades. Adi</w:t>
      </w:r>
      <w:r w:rsidR="00370CBF" w:rsidRPr="005F5718">
        <w:rPr>
          <w:rFonts w:cstheme="minorHAnsi"/>
          <w:sz w:val="28"/>
          <w:szCs w:val="28"/>
        </w:rPr>
        <w:t>ci</w:t>
      </w:r>
      <w:r w:rsidR="0024286F" w:rsidRPr="005F5718">
        <w:rPr>
          <w:rFonts w:cstheme="minorHAnsi"/>
          <w:sz w:val="28"/>
          <w:szCs w:val="28"/>
        </w:rPr>
        <w:t>onal a ello, con esta presente i</w:t>
      </w:r>
      <w:r w:rsidR="0020758C" w:rsidRPr="005F5718">
        <w:rPr>
          <w:rFonts w:cstheme="minorHAnsi"/>
          <w:sz w:val="28"/>
          <w:szCs w:val="28"/>
        </w:rPr>
        <w:t>niciativa, la suscrita busca re</w:t>
      </w:r>
      <w:r w:rsidR="0024286F" w:rsidRPr="005F5718">
        <w:rPr>
          <w:rFonts w:cstheme="minorHAnsi"/>
          <w:sz w:val="28"/>
          <w:szCs w:val="28"/>
        </w:rPr>
        <w:t xml:space="preserve">ndirle un pequeño pero merecido reconocimiento a los hombres del mar, a los pescadores, que </w:t>
      </w:r>
      <w:r w:rsidR="0020758C" w:rsidRPr="005F5718">
        <w:rPr>
          <w:rFonts w:cstheme="minorHAnsi"/>
          <w:sz w:val="28"/>
          <w:szCs w:val="28"/>
        </w:rPr>
        <w:t>día a día arriesgan la vida en las inmensidades del mar, para llevar el sustento económico a sus familias. Siendo desafortunadamente ellos, los pescadores, la parte más lastimada</w:t>
      </w:r>
      <w:r w:rsidR="003107D0" w:rsidRPr="005F5718">
        <w:rPr>
          <w:rFonts w:cstheme="minorHAnsi"/>
          <w:sz w:val="28"/>
          <w:szCs w:val="28"/>
        </w:rPr>
        <w:t xml:space="preserve"> economicamente</w:t>
      </w:r>
      <w:r w:rsidR="0020758C" w:rsidRPr="005F5718">
        <w:rPr>
          <w:rFonts w:cstheme="minorHAnsi"/>
          <w:sz w:val="28"/>
          <w:szCs w:val="28"/>
        </w:rPr>
        <w:t xml:space="preserve"> de la actividad pesquera. </w:t>
      </w:r>
    </w:p>
    <w:p w:rsidR="006F6FB9" w:rsidRPr="005F5718" w:rsidRDefault="006F6FB9" w:rsidP="006F6FB9">
      <w:pPr>
        <w:ind w:firstLine="708"/>
        <w:jc w:val="both"/>
        <w:rPr>
          <w:rFonts w:cstheme="minorHAnsi"/>
          <w:sz w:val="28"/>
          <w:szCs w:val="28"/>
        </w:rPr>
      </w:pPr>
      <w:r w:rsidRPr="005F5718">
        <w:rPr>
          <w:rFonts w:cstheme="minorHAnsi"/>
          <w:sz w:val="28"/>
          <w:szCs w:val="28"/>
        </w:rPr>
        <w:t xml:space="preserve"> Por todo lo anterior, someto a consideración de esta Soberanía la presente iniciativa con proyecto de decreto que declara </w:t>
      </w:r>
      <w:r w:rsidR="00D65A5C" w:rsidRPr="005F5718">
        <w:rPr>
          <w:rFonts w:cstheme="minorHAnsi"/>
          <w:sz w:val="28"/>
          <w:szCs w:val="28"/>
        </w:rPr>
        <w:t>la fiesta patronal dedicada a San Pedro González Telmo “San Telmo” Patrono del municipio de Progreso y de los pescadores</w:t>
      </w:r>
      <w:r w:rsidR="0092337D" w:rsidRPr="005F5718">
        <w:rPr>
          <w:rFonts w:cstheme="minorHAnsi"/>
          <w:sz w:val="28"/>
          <w:szCs w:val="28"/>
        </w:rPr>
        <w:t>, Patrimonio Cultural Intangible</w:t>
      </w:r>
      <w:r w:rsidRPr="005F5718">
        <w:rPr>
          <w:rFonts w:cstheme="minorHAnsi"/>
          <w:sz w:val="28"/>
          <w:szCs w:val="28"/>
        </w:rPr>
        <w:t xml:space="preserve"> del Estado de Yucatán, para quedar como sigue:</w:t>
      </w:r>
    </w:p>
    <w:p w:rsidR="006F6FB9" w:rsidRPr="005F5718" w:rsidRDefault="006F6FB9" w:rsidP="006F6FB9">
      <w:pPr>
        <w:ind w:firstLine="708"/>
        <w:jc w:val="both"/>
        <w:rPr>
          <w:rFonts w:cstheme="minorHAnsi"/>
          <w:sz w:val="28"/>
          <w:szCs w:val="28"/>
        </w:rPr>
      </w:pPr>
    </w:p>
    <w:p w:rsidR="006F6FB9" w:rsidRPr="005F5718" w:rsidRDefault="006F6FB9" w:rsidP="006F6FB9">
      <w:pPr>
        <w:ind w:firstLine="708"/>
        <w:jc w:val="center"/>
        <w:rPr>
          <w:rFonts w:cstheme="minorHAnsi"/>
          <w:sz w:val="28"/>
          <w:szCs w:val="28"/>
        </w:rPr>
      </w:pPr>
      <w:r w:rsidRPr="005F5718">
        <w:rPr>
          <w:rFonts w:cstheme="minorHAnsi"/>
          <w:sz w:val="28"/>
          <w:szCs w:val="28"/>
        </w:rPr>
        <w:lastRenderedPageBreak/>
        <w:t>D E C R E T O:</w:t>
      </w:r>
    </w:p>
    <w:p w:rsidR="006F6FB9" w:rsidRPr="005F5718" w:rsidRDefault="006F6FB9" w:rsidP="006F6FB9">
      <w:pPr>
        <w:ind w:firstLine="708"/>
        <w:jc w:val="both"/>
        <w:rPr>
          <w:rFonts w:cstheme="minorHAnsi"/>
          <w:sz w:val="28"/>
          <w:szCs w:val="28"/>
        </w:rPr>
      </w:pPr>
      <w:r w:rsidRPr="005F5718">
        <w:rPr>
          <w:rFonts w:cstheme="minorHAnsi"/>
          <w:sz w:val="28"/>
          <w:szCs w:val="28"/>
        </w:rPr>
        <w:t xml:space="preserve">Que declara </w:t>
      </w:r>
      <w:r w:rsidR="00D65A5C" w:rsidRPr="005F5718">
        <w:rPr>
          <w:rFonts w:cstheme="minorHAnsi"/>
          <w:sz w:val="28"/>
          <w:szCs w:val="28"/>
        </w:rPr>
        <w:t>la fiesta patronal dedicada a San Pedro González Telmo “San Telmo” Patrono del municipio de Progreso y de los pescadores</w:t>
      </w:r>
      <w:r w:rsidRPr="005F5718">
        <w:rPr>
          <w:rFonts w:cstheme="minorHAnsi"/>
          <w:sz w:val="28"/>
          <w:szCs w:val="28"/>
        </w:rPr>
        <w:t>, Patrimonio Cultural Intangible del Estado de Yucatán.</w:t>
      </w:r>
    </w:p>
    <w:p w:rsidR="006F6FB9" w:rsidRPr="005F5718" w:rsidRDefault="006F6FB9" w:rsidP="006F6FB9">
      <w:pPr>
        <w:ind w:firstLine="708"/>
        <w:jc w:val="both"/>
        <w:rPr>
          <w:rFonts w:cstheme="minorHAnsi"/>
          <w:sz w:val="28"/>
          <w:szCs w:val="28"/>
        </w:rPr>
      </w:pPr>
    </w:p>
    <w:p w:rsidR="006F6FB9" w:rsidRPr="005F5718" w:rsidRDefault="006F6FB9" w:rsidP="006F6FB9">
      <w:pPr>
        <w:jc w:val="both"/>
        <w:rPr>
          <w:rFonts w:cstheme="minorHAnsi"/>
          <w:sz w:val="28"/>
          <w:szCs w:val="28"/>
        </w:rPr>
      </w:pPr>
    </w:p>
    <w:p w:rsidR="006F6FB9" w:rsidRPr="005F5718" w:rsidRDefault="006F6FB9" w:rsidP="006F6FB9">
      <w:pPr>
        <w:jc w:val="center"/>
        <w:rPr>
          <w:rFonts w:cstheme="minorHAnsi"/>
          <w:b/>
          <w:sz w:val="28"/>
          <w:szCs w:val="28"/>
        </w:rPr>
      </w:pPr>
      <w:r w:rsidRPr="005F5718">
        <w:rPr>
          <w:rFonts w:cstheme="minorHAnsi"/>
          <w:b/>
          <w:sz w:val="28"/>
          <w:szCs w:val="28"/>
        </w:rPr>
        <w:t>TRANSITORIOS</w:t>
      </w:r>
    </w:p>
    <w:p w:rsidR="006F6FB9" w:rsidRPr="005F5718" w:rsidRDefault="006F6FB9" w:rsidP="006F6FB9">
      <w:pPr>
        <w:jc w:val="both"/>
        <w:rPr>
          <w:rFonts w:cstheme="minorHAnsi"/>
          <w:sz w:val="28"/>
          <w:szCs w:val="28"/>
        </w:rPr>
      </w:pPr>
      <w:r w:rsidRPr="005F5718">
        <w:rPr>
          <w:rFonts w:cstheme="minorHAnsi"/>
          <w:sz w:val="28"/>
          <w:szCs w:val="28"/>
        </w:rPr>
        <w:t>Único. Entrada en vigor</w:t>
      </w:r>
    </w:p>
    <w:p w:rsidR="006F6FB9" w:rsidRPr="005F5718" w:rsidRDefault="006F6FB9" w:rsidP="006F6FB9">
      <w:pPr>
        <w:jc w:val="both"/>
        <w:rPr>
          <w:rFonts w:cstheme="minorHAnsi"/>
          <w:sz w:val="28"/>
          <w:szCs w:val="28"/>
        </w:rPr>
      </w:pPr>
      <w:r w:rsidRPr="005F5718">
        <w:rPr>
          <w:rFonts w:cstheme="minorHAnsi"/>
          <w:sz w:val="28"/>
          <w:szCs w:val="28"/>
        </w:rPr>
        <w:t>Este decreto entrará en vigor el día siguiente al de su publicación en el Diario Oficial del Gobierno del Estado.</w:t>
      </w:r>
    </w:p>
    <w:p w:rsidR="006F6FB9" w:rsidRPr="005F5718" w:rsidRDefault="006F6FB9" w:rsidP="006F6FB9">
      <w:pPr>
        <w:jc w:val="both"/>
        <w:rPr>
          <w:rFonts w:cstheme="minorHAnsi"/>
          <w:sz w:val="28"/>
          <w:szCs w:val="28"/>
        </w:rPr>
      </w:pPr>
      <w:r w:rsidRPr="005F5718">
        <w:rPr>
          <w:rFonts w:cstheme="minorHAnsi"/>
          <w:sz w:val="28"/>
          <w:szCs w:val="28"/>
        </w:rPr>
        <w:t xml:space="preserve">Dado en la sede del recinto del poder legislativo, en la ciudad de Mérida, Yucatán, Estados Unidos Mexicanos, a </w:t>
      </w:r>
      <w:r w:rsidR="00370CBF" w:rsidRPr="005F5718">
        <w:rPr>
          <w:rFonts w:cstheme="minorHAnsi"/>
          <w:sz w:val="28"/>
          <w:szCs w:val="28"/>
        </w:rPr>
        <w:t>catorce</w:t>
      </w:r>
      <w:r w:rsidRPr="005F5718">
        <w:rPr>
          <w:rFonts w:cstheme="minorHAnsi"/>
          <w:sz w:val="28"/>
          <w:szCs w:val="28"/>
        </w:rPr>
        <w:t xml:space="preserve"> de </w:t>
      </w:r>
      <w:r w:rsidR="0092337D" w:rsidRPr="005F5718">
        <w:rPr>
          <w:rFonts w:cstheme="minorHAnsi"/>
          <w:sz w:val="28"/>
          <w:szCs w:val="28"/>
        </w:rPr>
        <w:t>octubre</w:t>
      </w:r>
      <w:r w:rsidRPr="005F5718">
        <w:rPr>
          <w:rFonts w:cstheme="minorHAnsi"/>
          <w:sz w:val="28"/>
          <w:szCs w:val="28"/>
        </w:rPr>
        <w:t xml:space="preserve"> del dos mil veinte.</w:t>
      </w:r>
    </w:p>
    <w:p w:rsidR="006F6FB9" w:rsidRPr="005F5718" w:rsidRDefault="006F6FB9" w:rsidP="006F6FB9">
      <w:pPr>
        <w:rPr>
          <w:rFonts w:cstheme="minorHAnsi"/>
          <w:sz w:val="28"/>
          <w:szCs w:val="28"/>
        </w:rPr>
      </w:pPr>
    </w:p>
    <w:p w:rsidR="006F6FB9" w:rsidRPr="005F5718" w:rsidRDefault="006F6FB9" w:rsidP="006F6FB9">
      <w:pPr>
        <w:jc w:val="center"/>
        <w:rPr>
          <w:rFonts w:cstheme="minorHAnsi"/>
          <w:sz w:val="28"/>
          <w:szCs w:val="28"/>
        </w:rPr>
      </w:pPr>
    </w:p>
    <w:p w:rsidR="006F6FB9" w:rsidRPr="005F5718" w:rsidRDefault="006F6FB9" w:rsidP="006F6FB9">
      <w:pPr>
        <w:jc w:val="center"/>
        <w:rPr>
          <w:rFonts w:cstheme="minorHAnsi"/>
          <w:b/>
          <w:sz w:val="28"/>
          <w:szCs w:val="28"/>
        </w:rPr>
      </w:pPr>
      <w:r w:rsidRPr="005F5718">
        <w:rPr>
          <w:rFonts w:cstheme="minorHAnsi"/>
          <w:b/>
          <w:sz w:val="28"/>
          <w:szCs w:val="28"/>
        </w:rPr>
        <w:t>A T E N T E M E N T E</w:t>
      </w:r>
    </w:p>
    <w:p w:rsidR="006F6FB9" w:rsidRPr="005F5718" w:rsidRDefault="006F6FB9" w:rsidP="006F6FB9">
      <w:pPr>
        <w:jc w:val="center"/>
        <w:rPr>
          <w:rFonts w:cstheme="minorHAnsi"/>
          <w:b/>
          <w:sz w:val="28"/>
          <w:szCs w:val="28"/>
        </w:rPr>
      </w:pPr>
    </w:p>
    <w:p w:rsidR="006F6FB9" w:rsidRPr="005F5718" w:rsidRDefault="006F6FB9" w:rsidP="006F6FB9">
      <w:pPr>
        <w:jc w:val="center"/>
        <w:rPr>
          <w:rFonts w:cstheme="minorHAnsi"/>
          <w:b/>
          <w:sz w:val="28"/>
          <w:szCs w:val="28"/>
        </w:rPr>
      </w:pPr>
    </w:p>
    <w:p w:rsidR="006F6FB9" w:rsidRPr="005F5718" w:rsidRDefault="006F6FB9" w:rsidP="006F6FB9">
      <w:pPr>
        <w:jc w:val="center"/>
        <w:rPr>
          <w:rFonts w:cstheme="minorHAnsi"/>
          <w:b/>
          <w:sz w:val="28"/>
          <w:szCs w:val="28"/>
        </w:rPr>
      </w:pPr>
      <w:r w:rsidRPr="005F5718">
        <w:rPr>
          <w:rFonts w:cstheme="minorHAnsi"/>
          <w:b/>
          <w:sz w:val="28"/>
          <w:szCs w:val="28"/>
        </w:rPr>
        <w:t>DIP. LILA ROSA FRÍAS CASTILLO</w:t>
      </w:r>
    </w:p>
    <w:p w:rsidR="006F6FB9" w:rsidRPr="005F5718" w:rsidRDefault="006F6FB9" w:rsidP="006F6FB9">
      <w:pPr>
        <w:jc w:val="center"/>
        <w:rPr>
          <w:rFonts w:cstheme="minorHAnsi"/>
          <w:sz w:val="28"/>
          <w:szCs w:val="28"/>
        </w:rPr>
      </w:pPr>
    </w:p>
    <w:p w:rsidR="006F6FB9" w:rsidRPr="005F5718" w:rsidRDefault="006F6FB9" w:rsidP="006F6FB9">
      <w:pPr>
        <w:jc w:val="center"/>
        <w:rPr>
          <w:rFonts w:cstheme="minorHAnsi"/>
          <w:sz w:val="28"/>
          <w:szCs w:val="28"/>
        </w:rPr>
      </w:pPr>
    </w:p>
    <w:p w:rsidR="000D084F" w:rsidRPr="005F5718" w:rsidRDefault="000D084F">
      <w:pPr>
        <w:rPr>
          <w:rFonts w:cstheme="minorHAnsi"/>
          <w:sz w:val="28"/>
          <w:szCs w:val="28"/>
        </w:rPr>
      </w:pPr>
    </w:p>
    <w:sectPr w:rsidR="000D084F" w:rsidRPr="005F57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E7" w:rsidRDefault="002168E7">
      <w:pPr>
        <w:spacing w:after="0" w:line="240" w:lineRule="auto"/>
      </w:pPr>
      <w:r>
        <w:separator/>
      </w:r>
    </w:p>
  </w:endnote>
  <w:endnote w:type="continuationSeparator" w:id="0">
    <w:p w:rsidR="002168E7" w:rsidRDefault="0021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E7" w:rsidRDefault="002168E7">
      <w:pPr>
        <w:spacing w:after="0" w:line="240" w:lineRule="auto"/>
      </w:pPr>
      <w:r>
        <w:separator/>
      </w:r>
    </w:p>
  </w:footnote>
  <w:footnote w:type="continuationSeparator" w:id="0">
    <w:p w:rsidR="002168E7" w:rsidRDefault="00216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876" w:rsidRDefault="002168E7" w:rsidP="0087587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B9"/>
    <w:rsid w:val="000017FD"/>
    <w:rsid w:val="000D084F"/>
    <w:rsid w:val="000E08D8"/>
    <w:rsid w:val="0020758C"/>
    <w:rsid w:val="002168E7"/>
    <w:rsid w:val="0024286F"/>
    <w:rsid w:val="003107D0"/>
    <w:rsid w:val="0032537A"/>
    <w:rsid w:val="00370CBF"/>
    <w:rsid w:val="003F5CDA"/>
    <w:rsid w:val="005D2FCB"/>
    <w:rsid w:val="005F5718"/>
    <w:rsid w:val="006375D7"/>
    <w:rsid w:val="006D017F"/>
    <w:rsid w:val="006F6FB9"/>
    <w:rsid w:val="00850237"/>
    <w:rsid w:val="0092337D"/>
    <w:rsid w:val="00A008C9"/>
    <w:rsid w:val="00B02538"/>
    <w:rsid w:val="00B73965"/>
    <w:rsid w:val="00C5127E"/>
    <w:rsid w:val="00D33E17"/>
    <w:rsid w:val="00D535B7"/>
    <w:rsid w:val="00D65A5C"/>
    <w:rsid w:val="00E473DA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65B3D-7BE7-4B75-998B-B226A146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Ezapata</dc:creator>
  <cp:keywords/>
  <dc:description/>
  <cp:lastModifiedBy>Cubiculo7</cp:lastModifiedBy>
  <cp:revision>2</cp:revision>
  <dcterms:created xsi:type="dcterms:W3CDTF">2020-10-14T17:49:00Z</dcterms:created>
  <dcterms:modified xsi:type="dcterms:W3CDTF">2020-10-14T17:49:00Z</dcterms:modified>
</cp:coreProperties>
</file>